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263" w:rsidRPr="00822E18" w:rsidRDefault="001F4263" w:rsidP="006E6ABE">
      <w:pPr>
        <w:pStyle w:val="Default"/>
        <w:spacing w:line="276" w:lineRule="auto"/>
        <w:jc w:val="center"/>
        <w:rPr>
          <w:b/>
          <w:bCs/>
          <w:sz w:val="18"/>
          <w:szCs w:val="18"/>
          <w:u w:val="single"/>
        </w:rPr>
      </w:pPr>
    </w:p>
    <w:p w:rsidR="001F4263" w:rsidRPr="00822E18" w:rsidRDefault="001F4263" w:rsidP="006E6ABE">
      <w:pPr>
        <w:pStyle w:val="Default"/>
        <w:spacing w:line="276" w:lineRule="auto"/>
        <w:jc w:val="center"/>
        <w:rPr>
          <w:b/>
          <w:bCs/>
          <w:sz w:val="18"/>
          <w:szCs w:val="18"/>
          <w:u w:val="single"/>
        </w:rPr>
      </w:pPr>
    </w:p>
    <w:p w:rsidR="006A732D" w:rsidRPr="00822E18" w:rsidRDefault="006A732D" w:rsidP="006E6ABE">
      <w:pPr>
        <w:pStyle w:val="Default"/>
        <w:spacing w:line="276" w:lineRule="auto"/>
        <w:jc w:val="center"/>
        <w:rPr>
          <w:b/>
          <w:bCs/>
          <w:sz w:val="18"/>
          <w:szCs w:val="18"/>
          <w:u w:val="single"/>
        </w:rPr>
      </w:pPr>
    </w:p>
    <w:p w:rsidR="006A732D" w:rsidRPr="00822E18" w:rsidRDefault="006A732D" w:rsidP="006E6ABE">
      <w:pPr>
        <w:pStyle w:val="Default"/>
        <w:spacing w:line="276" w:lineRule="auto"/>
        <w:jc w:val="center"/>
        <w:rPr>
          <w:b/>
          <w:bCs/>
          <w:sz w:val="18"/>
          <w:szCs w:val="18"/>
          <w:u w:val="single"/>
        </w:rPr>
      </w:pPr>
    </w:p>
    <w:p w:rsidR="006A732D" w:rsidRPr="00822E18" w:rsidRDefault="006A732D" w:rsidP="006E6ABE">
      <w:pPr>
        <w:pStyle w:val="Default"/>
        <w:spacing w:line="276" w:lineRule="auto"/>
        <w:jc w:val="center"/>
        <w:rPr>
          <w:b/>
          <w:bCs/>
          <w:sz w:val="18"/>
          <w:szCs w:val="18"/>
          <w:u w:val="single"/>
        </w:rPr>
      </w:pPr>
    </w:p>
    <w:p w:rsidR="006A732D" w:rsidRPr="00822E18" w:rsidRDefault="006A732D" w:rsidP="006E6ABE">
      <w:pPr>
        <w:pStyle w:val="Default"/>
        <w:spacing w:line="276" w:lineRule="auto"/>
        <w:jc w:val="center"/>
        <w:rPr>
          <w:b/>
          <w:bCs/>
          <w:sz w:val="19"/>
          <w:szCs w:val="19"/>
          <w:u w:val="single"/>
        </w:rPr>
      </w:pPr>
    </w:p>
    <w:p w:rsidR="00DC1CDF" w:rsidRDefault="00DC1CDF" w:rsidP="006E6ABE">
      <w:pPr>
        <w:pStyle w:val="Default"/>
        <w:spacing w:line="276" w:lineRule="auto"/>
        <w:jc w:val="center"/>
        <w:rPr>
          <w:b/>
          <w:bCs/>
          <w:sz w:val="20"/>
          <w:szCs w:val="20"/>
          <w:u w:val="single"/>
        </w:rPr>
      </w:pPr>
    </w:p>
    <w:p w:rsidR="006E6ABE" w:rsidRDefault="006E6ABE" w:rsidP="00DC1CDF">
      <w:pPr>
        <w:pStyle w:val="Default"/>
        <w:jc w:val="center"/>
        <w:rPr>
          <w:b/>
          <w:bCs/>
          <w:sz w:val="20"/>
          <w:szCs w:val="20"/>
          <w:u w:val="single"/>
        </w:rPr>
      </w:pPr>
      <w:r w:rsidRPr="00DC1CDF">
        <w:rPr>
          <w:b/>
          <w:bCs/>
          <w:sz w:val="20"/>
          <w:szCs w:val="20"/>
          <w:u w:val="single"/>
        </w:rPr>
        <w:t>Notas Explicativas às Demonstrações Contábeis em 31 de dezembro de 2019</w:t>
      </w:r>
    </w:p>
    <w:p w:rsidR="00DD6C1E" w:rsidRPr="00DC1CDF" w:rsidRDefault="00DD6C1E" w:rsidP="00DC1CDF">
      <w:pPr>
        <w:pStyle w:val="Default"/>
        <w:jc w:val="center"/>
        <w:rPr>
          <w:b/>
          <w:bCs/>
          <w:sz w:val="20"/>
          <w:szCs w:val="20"/>
          <w:u w:val="single"/>
        </w:rPr>
      </w:pPr>
    </w:p>
    <w:p w:rsidR="006A732D" w:rsidRPr="00822E18" w:rsidRDefault="006A732D" w:rsidP="00DC1CDF">
      <w:pPr>
        <w:pStyle w:val="Default"/>
        <w:jc w:val="center"/>
        <w:rPr>
          <w:b/>
          <w:bCs/>
          <w:sz w:val="19"/>
          <w:szCs w:val="19"/>
          <w:u w:val="single"/>
        </w:rPr>
      </w:pPr>
    </w:p>
    <w:p w:rsidR="00A43ED5" w:rsidRPr="00822E18" w:rsidRDefault="00A43ED5" w:rsidP="00DC1CDF">
      <w:pPr>
        <w:pStyle w:val="Default"/>
        <w:jc w:val="center"/>
        <w:rPr>
          <w:b/>
          <w:bCs/>
          <w:sz w:val="19"/>
          <w:szCs w:val="19"/>
          <w:u w:val="single"/>
        </w:rPr>
      </w:pPr>
    </w:p>
    <w:p w:rsidR="00A43ED5" w:rsidRPr="00DC1CDF" w:rsidRDefault="00A43ED5" w:rsidP="00DC1C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19"/>
          <w:u w:val="single"/>
        </w:rPr>
      </w:pPr>
      <w:r w:rsidRPr="00DC1CDF">
        <w:rPr>
          <w:rFonts w:ascii="Arial" w:hAnsi="Arial" w:cs="Arial"/>
          <w:b/>
          <w:bCs/>
          <w:color w:val="000000"/>
          <w:sz w:val="20"/>
          <w:szCs w:val="19"/>
          <w:u w:val="single"/>
        </w:rPr>
        <w:t>Introdução</w:t>
      </w:r>
    </w:p>
    <w:p w:rsidR="006A732D" w:rsidRDefault="006A732D" w:rsidP="00DC1C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19"/>
          <w:szCs w:val="19"/>
          <w:u w:val="single"/>
        </w:rPr>
      </w:pPr>
    </w:p>
    <w:p w:rsidR="00DC1CDF" w:rsidRPr="00822E18" w:rsidRDefault="00DC1CDF" w:rsidP="00DC1C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9"/>
          <w:szCs w:val="19"/>
        </w:rPr>
      </w:pPr>
    </w:p>
    <w:p w:rsidR="00A43ED5" w:rsidRPr="00DC1CDF" w:rsidRDefault="00A43ED5" w:rsidP="00DC1C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DC1CDF">
        <w:rPr>
          <w:rFonts w:ascii="Arial" w:hAnsi="Arial" w:cs="Arial"/>
          <w:color w:val="000000"/>
          <w:sz w:val="18"/>
          <w:szCs w:val="18"/>
        </w:rPr>
        <w:t xml:space="preserve">A Câmara Municipal de Santo André é pessoa jurídica de direito público interno, inscrita </w:t>
      </w:r>
      <w:r w:rsidR="003F1AF3" w:rsidRPr="00DC1CDF">
        <w:rPr>
          <w:rFonts w:ascii="Arial" w:hAnsi="Arial" w:cs="Arial"/>
          <w:color w:val="000000"/>
          <w:sz w:val="18"/>
          <w:szCs w:val="18"/>
        </w:rPr>
        <w:t xml:space="preserve">sob </w:t>
      </w:r>
      <w:r w:rsidRPr="00DC1CDF">
        <w:rPr>
          <w:rFonts w:ascii="Arial" w:hAnsi="Arial" w:cs="Arial"/>
          <w:color w:val="000000"/>
          <w:sz w:val="18"/>
          <w:szCs w:val="18"/>
        </w:rPr>
        <w:t xml:space="preserve">o CNPJ nº </w:t>
      </w:r>
      <w:r w:rsidR="000B4D21" w:rsidRPr="00DC1CDF">
        <w:rPr>
          <w:rFonts w:ascii="Arial" w:hAnsi="Arial" w:cs="Arial"/>
          <w:color w:val="000000"/>
          <w:sz w:val="18"/>
          <w:szCs w:val="18"/>
        </w:rPr>
        <w:t>43.307.008/0001-08</w:t>
      </w:r>
      <w:r w:rsidRPr="00DC1CDF">
        <w:rPr>
          <w:rFonts w:ascii="Arial" w:hAnsi="Arial" w:cs="Arial"/>
          <w:color w:val="000000"/>
          <w:sz w:val="18"/>
          <w:szCs w:val="18"/>
        </w:rPr>
        <w:t xml:space="preserve">, com sede administrativa localizada no </w:t>
      </w:r>
      <w:r w:rsidR="005F39BA" w:rsidRPr="00DC1CDF">
        <w:rPr>
          <w:rFonts w:ascii="Arial" w:hAnsi="Arial" w:cs="Arial"/>
          <w:color w:val="000000"/>
          <w:sz w:val="18"/>
          <w:szCs w:val="18"/>
        </w:rPr>
        <w:t>Centro Cívico de Santo André</w:t>
      </w:r>
      <w:r w:rsidRPr="00DC1CDF">
        <w:rPr>
          <w:rFonts w:ascii="Arial" w:hAnsi="Arial" w:cs="Arial"/>
          <w:color w:val="000000"/>
          <w:sz w:val="18"/>
          <w:szCs w:val="18"/>
        </w:rPr>
        <w:t xml:space="preserve">, no endereço: </w:t>
      </w:r>
      <w:r w:rsidR="000B4D21" w:rsidRPr="00DC1CDF">
        <w:rPr>
          <w:rFonts w:ascii="Arial" w:hAnsi="Arial" w:cs="Arial"/>
          <w:color w:val="000000"/>
          <w:sz w:val="18"/>
          <w:szCs w:val="18"/>
        </w:rPr>
        <w:t>Praça IV Centenário, 02 - Centro - Santo André/SP</w:t>
      </w:r>
      <w:r w:rsidRPr="00DC1CDF">
        <w:rPr>
          <w:rFonts w:ascii="Arial" w:hAnsi="Arial" w:cs="Arial"/>
          <w:color w:val="000000"/>
          <w:sz w:val="18"/>
          <w:szCs w:val="18"/>
        </w:rPr>
        <w:t xml:space="preserve">. </w:t>
      </w:r>
    </w:p>
    <w:p w:rsidR="00A43ED5" w:rsidRPr="00DC1CDF" w:rsidRDefault="00A43ED5" w:rsidP="00DC1C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43ED5" w:rsidRPr="00DC1CDF" w:rsidRDefault="00DB64C0" w:rsidP="00DC1CDF">
      <w:pPr>
        <w:pStyle w:val="Default"/>
        <w:jc w:val="both"/>
        <w:rPr>
          <w:sz w:val="18"/>
          <w:szCs w:val="18"/>
        </w:rPr>
      </w:pPr>
      <w:r w:rsidRPr="00DC1CDF">
        <w:rPr>
          <w:sz w:val="18"/>
          <w:szCs w:val="18"/>
        </w:rPr>
        <w:t>É o órgão público onde atuam os vereadores e vereadoras. As funções principais deles são: elaborar leis, fiscalizar os trabalhos do Poder Executivo Municipal (Prefeitura) e sugerir ações e melhorias para a cidade.</w:t>
      </w:r>
    </w:p>
    <w:p w:rsidR="00A43ED5" w:rsidRPr="00DC1CDF" w:rsidRDefault="00A43ED5" w:rsidP="00DC1CDF">
      <w:pPr>
        <w:pStyle w:val="Default"/>
        <w:jc w:val="center"/>
        <w:rPr>
          <w:sz w:val="18"/>
          <w:szCs w:val="18"/>
        </w:rPr>
      </w:pPr>
    </w:p>
    <w:p w:rsidR="006E6ABE" w:rsidRPr="00DC1CDF" w:rsidRDefault="006E6ABE" w:rsidP="00DC1CDF">
      <w:pPr>
        <w:pStyle w:val="Default"/>
        <w:jc w:val="both"/>
        <w:rPr>
          <w:sz w:val="18"/>
          <w:szCs w:val="18"/>
        </w:rPr>
      </w:pPr>
      <w:r w:rsidRPr="00DC1CDF">
        <w:rPr>
          <w:sz w:val="18"/>
          <w:szCs w:val="18"/>
        </w:rPr>
        <w:t>As demonstrações contábeis evidenciam a situação orçamentária, financeira e patrimonial da Câmara Municipal de Santo André e foram elaboradas em conformidade com a lei n° 4.320/64, o Manual de Contabilidade Aplicado ao Setor Público (MCASP), os Princípios de Contabilidade, as Instruções da Secretaria do Tesouro Nacional</w:t>
      </w:r>
      <w:r w:rsidR="00790937" w:rsidRPr="00DC1CDF">
        <w:rPr>
          <w:sz w:val="18"/>
          <w:szCs w:val="18"/>
        </w:rPr>
        <w:t xml:space="preserve"> (STN)</w:t>
      </w:r>
      <w:r w:rsidRPr="00DC1CDF">
        <w:rPr>
          <w:sz w:val="18"/>
          <w:szCs w:val="18"/>
        </w:rPr>
        <w:t xml:space="preserve"> e do Tribunal de Contas do Esta</w:t>
      </w:r>
      <w:r w:rsidR="00790937" w:rsidRPr="00DC1CDF">
        <w:rPr>
          <w:sz w:val="18"/>
          <w:szCs w:val="18"/>
        </w:rPr>
        <w:t>do de São Paulo (TCE/SP)</w:t>
      </w:r>
      <w:r w:rsidR="0074691B" w:rsidRPr="00DC1CDF">
        <w:rPr>
          <w:sz w:val="18"/>
          <w:szCs w:val="18"/>
        </w:rPr>
        <w:t>.</w:t>
      </w:r>
    </w:p>
    <w:p w:rsidR="006E6ABE" w:rsidRDefault="006E6ABE" w:rsidP="00DC1CDF">
      <w:pPr>
        <w:pStyle w:val="Default"/>
        <w:jc w:val="both"/>
        <w:rPr>
          <w:sz w:val="18"/>
          <w:szCs w:val="18"/>
        </w:rPr>
      </w:pPr>
    </w:p>
    <w:p w:rsidR="00DC1CDF" w:rsidRPr="00DC1CDF" w:rsidRDefault="00DC1CDF" w:rsidP="00DC1CDF">
      <w:pPr>
        <w:pStyle w:val="Default"/>
        <w:jc w:val="both"/>
        <w:rPr>
          <w:sz w:val="18"/>
          <w:szCs w:val="18"/>
        </w:rPr>
      </w:pPr>
    </w:p>
    <w:p w:rsidR="006E6ABE" w:rsidRPr="00DC1CDF" w:rsidRDefault="006E6ABE" w:rsidP="00DC1CDF">
      <w:pPr>
        <w:pStyle w:val="Default"/>
        <w:jc w:val="both"/>
        <w:rPr>
          <w:b/>
          <w:bCs/>
          <w:sz w:val="20"/>
          <w:szCs w:val="18"/>
          <w:u w:val="single"/>
        </w:rPr>
      </w:pPr>
      <w:r w:rsidRPr="00DC1CDF">
        <w:rPr>
          <w:b/>
          <w:bCs/>
          <w:sz w:val="20"/>
          <w:szCs w:val="18"/>
          <w:u w:val="single"/>
        </w:rPr>
        <w:t>Balanço Orçamentário</w:t>
      </w:r>
    </w:p>
    <w:p w:rsidR="006A732D" w:rsidRPr="00DC1CDF" w:rsidRDefault="006A732D" w:rsidP="00DC1CDF">
      <w:pPr>
        <w:pStyle w:val="Default"/>
        <w:jc w:val="both"/>
        <w:rPr>
          <w:b/>
          <w:bCs/>
          <w:sz w:val="18"/>
          <w:szCs w:val="18"/>
          <w:u w:val="single"/>
        </w:rPr>
      </w:pPr>
    </w:p>
    <w:p w:rsidR="006E6ABE" w:rsidRPr="00DC1CDF" w:rsidRDefault="006E6ABE" w:rsidP="00DC1CDF">
      <w:pPr>
        <w:pStyle w:val="Default"/>
        <w:jc w:val="both"/>
        <w:rPr>
          <w:sz w:val="18"/>
          <w:szCs w:val="18"/>
        </w:rPr>
      </w:pPr>
    </w:p>
    <w:p w:rsidR="006E6ABE" w:rsidRPr="00DC1CDF" w:rsidRDefault="006E6ABE" w:rsidP="00DC1CDF">
      <w:pPr>
        <w:pStyle w:val="Default"/>
        <w:jc w:val="both"/>
        <w:rPr>
          <w:sz w:val="18"/>
          <w:szCs w:val="18"/>
        </w:rPr>
      </w:pPr>
      <w:r w:rsidRPr="00DC1CDF">
        <w:rPr>
          <w:sz w:val="18"/>
          <w:szCs w:val="18"/>
        </w:rPr>
        <w:t>O Balanço Orçamentário, definido pela lei n° 4.320/64, demonstra as receitas e despesas previstas em confronto com as receitas e despesas realizadas. A Câmara Municipal de Santo André não possui receita própria orçamentária e utiliza-se dos repasses financeiros feitos pelo Poder Executivo Municipal na forma de duodécimos.</w:t>
      </w:r>
    </w:p>
    <w:p w:rsidR="006E6ABE" w:rsidRPr="00DC1CDF" w:rsidRDefault="006E6ABE" w:rsidP="00DC1CDF">
      <w:pPr>
        <w:pStyle w:val="Default"/>
        <w:jc w:val="both"/>
        <w:rPr>
          <w:sz w:val="18"/>
          <w:szCs w:val="18"/>
        </w:rPr>
      </w:pPr>
    </w:p>
    <w:p w:rsidR="006E6ABE" w:rsidRPr="00DC1CDF" w:rsidRDefault="006E6ABE" w:rsidP="00DC1CDF">
      <w:pPr>
        <w:pStyle w:val="Default"/>
        <w:jc w:val="both"/>
        <w:rPr>
          <w:sz w:val="18"/>
          <w:szCs w:val="18"/>
        </w:rPr>
      </w:pPr>
      <w:r w:rsidRPr="00DC1CDF">
        <w:rPr>
          <w:sz w:val="18"/>
          <w:szCs w:val="18"/>
        </w:rPr>
        <w:t>A lei nº 10.133 de 18 de dezembro de 2018 aprovou o orçamento do legislativo no valor total de R$ 67.100.000,00 (sessenta e sete milhões e cem mil</w:t>
      </w:r>
      <w:r w:rsidR="00B063E8" w:rsidRPr="00DC1CDF">
        <w:rPr>
          <w:sz w:val="18"/>
          <w:szCs w:val="18"/>
        </w:rPr>
        <w:t xml:space="preserve"> reais)</w:t>
      </w:r>
      <w:r w:rsidR="00C028D9" w:rsidRPr="00DC1CDF">
        <w:rPr>
          <w:sz w:val="18"/>
          <w:szCs w:val="18"/>
        </w:rPr>
        <w:t xml:space="preserve"> sendo que durante o exercício houve </w:t>
      </w:r>
      <w:r w:rsidR="00B063E8" w:rsidRPr="00DC1CDF">
        <w:rPr>
          <w:sz w:val="18"/>
          <w:szCs w:val="18"/>
        </w:rPr>
        <w:t xml:space="preserve">a </w:t>
      </w:r>
      <w:r w:rsidR="00C028D9" w:rsidRPr="00DC1CDF">
        <w:rPr>
          <w:sz w:val="18"/>
          <w:szCs w:val="18"/>
        </w:rPr>
        <w:t>anulação de R$ 200.</w:t>
      </w:r>
      <w:r w:rsidR="00B063E8" w:rsidRPr="00DC1CDF">
        <w:rPr>
          <w:sz w:val="18"/>
          <w:szCs w:val="18"/>
        </w:rPr>
        <w:t>000,00 (duzentos mil reais) destinado</w:t>
      </w:r>
      <w:r w:rsidR="00C028D9" w:rsidRPr="00DC1CDF">
        <w:rPr>
          <w:sz w:val="18"/>
          <w:szCs w:val="18"/>
        </w:rPr>
        <w:t xml:space="preserve"> </w:t>
      </w:r>
      <w:r w:rsidR="00B063E8" w:rsidRPr="00DC1CDF">
        <w:rPr>
          <w:sz w:val="18"/>
          <w:szCs w:val="18"/>
        </w:rPr>
        <w:t>à</w:t>
      </w:r>
      <w:r w:rsidR="00C028D9" w:rsidRPr="00DC1CDF">
        <w:rPr>
          <w:sz w:val="18"/>
          <w:szCs w:val="18"/>
        </w:rPr>
        <w:t xml:space="preserve"> cobertura de déficit previdenciário.</w:t>
      </w:r>
      <w:r w:rsidRPr="00DC1CDF">
        <w:rPr>
          <w:sz w:val="18"/>
          <w:szCs w:val="18"/>
        </w:rPr>
        <w:t xml:space="preserve"> Foram empenhadas despesas no valor total de R$ 57.780.097,70 (cinquenta e sete milhões e setecentos e oitenta mil e noventa e sete reais e setenta centavos) resultando numa economi</w:t>
      </w:r>
      <w:r w:rsidR="00C028D9" w:rsidRPr="00DC1CDF">
        <w:rPr>
          <w:sz w:val="18"/>
          <w:szCs w:val="18"/>
        </w:rPr>
        <w:t>a orçamentária no valor de R$</w:t>
      </w:r>
      <w:r w:rsidR="0010765C" w:rsidRPr="00DC1CDF">
        <w:rPr>
          <w:sz w:val="18"/>
          <w:szCs w:val="18"/>
        </w:rPr>
        <w:t xml:space="preserve"> </w:t>
      </w:r>
      <w:r w:rsidR="00C028D9" w:rsidRPr="00DC1CDF">
        <w:rPr>
          <w:sz w:val="18"/>
          <w:szCs w:val="18"/>
        </w:rPr>
        <w:t>9.1</w:t>
      </w:r>
      <w:r w:rsidRPr="00DC1CDF">
        <w:rPr>
          <w:sz w:val="18"/>
          <w:szCs w:val="18"/>
        </w:rPr>
        <w:t xml:space="preserve">19.902,30 (nove milhões e </w:t>
      </w:r>
      <w:r w:rsidR="00C028D9" w:rsidRPr="00DC1CDF">
        <w:rPr>
          <w:sz w:val="18"/>
          <w:szCs w:val="18"/>
        </w:rPr>
        <w:t>cento</w:t>
      </w:r>
      <w:r w:rsidRPr="00DC1CDF">
        <w:rPr>
          <w:sz w:val="18"/>
          <w:szCs w:val="18"/>
        </w:rPr>
        <w:t xml:space="preserve"> e dezenove mil e novecentos e dois reais e trinta centavos). Esta mesma lei, aprovou também um repasse financeiro no valor de R$ 7.800.000,00 (sete milhões e oitocentos mil reais) para cobertura do déficit previdenciário do Institut</w:t>
      </w:r>
      <w:r w:rsidR="006D3401" w:rsidRPr="00DC1CDF">
        <w:rPr>
          <w:sz w:val="18"/>
          <w:szCs w:val="18"/>
        </w:rPr>
        <w:t>o de Previdência de Santo André, que posteriormente sofreu um aumento de R$ 200.000,00 (duzentos mil reais) passando a R$ 8.000.000,00 (oito milhões de reais)</w:t>
      </w:r>
      <w:r w:rsidR="00BB1DCE" w:rsidRPr="00DC1CDF">
        <w:rPr>
          <w:sz w:val="18"/>
          <w:szCs w:val="18"/>
        </w:rPr>
        <w:t xml:space="preserve"> e </w:t>
      </w:r>
      <w:r w:rsidRPr="00DC1CDF">
        <w:rPr>
          <w:sz w:val="18"/>
          <w:szCs w:val="18"/>
        </w:rPr>
        <w:t>foi efetivamente repassado o valor de R$ 7.845.223,90 (sete milhões e oitocentos e quarenta e cinco mil e duzentos e vinte e três reais e noventa centavos).</w:t>
      </w:r>
    </w:p>
    <w:p w:rsidR="006E6ABE" w:rsidRDefault="006E6ABE" w:rsidP="00DC1CDF">
      <w:pPr>
        <w:pStyle w:val="Default"/>
        <w:jc w:val="both"/>
        <w:rPr>
          <w:sz w:val="18"/>
          <w:szCs w:val="18"/>
        </w:rPr>
      </w:pPr>
    </w:p>
    <w:p w:rsidR="00DC1CDF" w:rsidRPr="00DC1CDF" w:rsidRDefault="00DC1CDF" w:rsidP="00DC1CDF">
      <w:pPr>
        <w:pStyle w:val="Default"/>
        <w:jc w:val="both"/>
        <w:rPr>
          <w:sz w:val="18"/>
          <w:szCs w:val="18"/>
        </w:rPr>
      </w:pPr>
    </w:p>
    <w:p w:rsidR="006E6ABE" w:rsidRPr="00DC1CDF" w:rsidRDefault="006E6ABE" w:rsidP="00DC1CDF">
      <w:pPr>
        <w:pStyle w:val="Default"/>
        <w:jc w:val="both"/>
        <w:rPr>
          <w:b/>
          <w:bCs/>
          <w:sz w:val="20"/>
          <w:szCs w:val="18"/>
          <w:u w:val="single"/>
        </w:rPr>
      </w:pPr>
      <w:r w:rsidRPr="00DC1CDF">
        <w:rPr>
          <w:b/>
          <w:bCs/>
          <w:sz w:val="20"/>
          <w:szCs w:val="18"/>
          <w:u w:val="single"/>
        </w:rPr>
        <w:t>Balanço Financeiro</w:t>
      </w:r>
    </w:p>
    <w:p w:rsidR="006A732D" w:rsidRPr="00DC1CDF" w:rsidRDefault="006A732D" w:rsidP="00DC1CDF">
      <w:pPr>
        <w:pStyle w:val="Default"/>
        <w:jc w:val="both"/>
        <w:rPr>
          <w:b/>
          <w:bCs/>
          <w:sz w:val="18"/>
          <w:szCs w:val="18"/>
          <w:u w:val="single"/>
        </w:rPr>
      </w:pPr>
    </w:p>
    <w:p w:rsidR="006A732D" w:rsidRPr="00DC1CDF" w:rsidRDefault="006A732D" w:rsidP="00DC1CDF">
      <w:pPr>
        <w:pStyle w:val="Default"/>
        <w:jc w:val="both"/>
        <w:rPr>
          <w:b/>
          <w:bCs/>
          <w:sz w:val="18"/>
          <w:szCs w:val="18"/>
          <w:u w:val="single"/>
        </w:rPr>
      </w:pPr>
    </w:p>
    <w:p w:rsidR="006E6ABE" w:rsidRPr="00DC1CDF" w:rsidRDefault="006E6ABE" w:rsidP="00DC1CDF">
      <w:pPr>
        <w:pStyle w:val="Default"/>
        <w:jc w:val="both"/>
        <w:rPr>
          <w:sz w:val="18"/>
          <w:szCs w:val="18"/>
        </w:rPr>
      </w:pPr>
      <w:r w:rsidRPr="00DC1CDF">
        <w:rPr>
          <w:sz w:val="18"/>
          <w:szCs w:val="18"/>
        </w:rPr>
        <w:t>O Balanço Financeiro demonstra os ingressos das receitas e os dispêndios das despesas orçamentárias e os recebimentos e os pagamentos extraorçamentários, conjugados com os saldos em espécies provenientes do exercício anterior e os que se transferem para o exercício seguinte.</w:t>
      </w:r>
    </w:p>
    <w:p w:rsidR="006E6ABE" w:rsidRPr="00DC1CDF" w:rsidRDefault="006E6ABE" w:rsidP="00DC1CDF">
      <w:pPr>
        <w:pStyle w:val="Default"/>
        <w:jc w:val="both"/>
        <w:rPr>
          <w:sz w:val="18"/>
          <w:szCs w:val="18"/>
        </w:rPr>
      </w:pPr>
    </w:p>
    <w:p w:rsidR="006E6ABE" w:rsidRPr="00DC1CDF" w:rsidRDefault="006E6ABE" w:rsidP="00DC1CD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C1CDF">
        <w:rPr>
          <w:rFonts w:ascii="Arial" w:hAnsi="Arial" w:cs="Arial"/>
          <w:sz w:val="18"/>
          <w:szCs w:val="18"/>
        </w:rPr>
        <w:t>O saldo financeiro em 31 de dezembro de 2019 no valor de R$ 4.745.517,49 (quatro milhões e setecentos e quarenta e cinco mil e quinhentos e dezessete reais e quarenta e nove centavos) servirá para cobertura dos Restos a Pagar inscritos no valor de R$ 3.977.548,81 (três milhões e novecentos e setenta e sete mil e quinhentos e quarenta e oito reais e oitenta e um centavo) e consignações de natureza extraorçamentárias no valor de R$ 767.968,68 (setecentos e sessenta e sete mil e novecentos e sessenta e oito reais e sessenta e oito centavos).</w:t>
      </w:r>
    </w:p>
    <w:p w:rsidR="006E6ABE" w:rsidRPr="00DC1CDF" w:rsidRDefault="006E6ABE" w:rsidP="00DC1CD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A732D" w:rsidRPr="00DC1CDF" w:rsidRDefault="006A732D" w:rsidP="00DC1C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6A732D" w:rsidRPr="00DC1CDF" w:rsidRDefault="006A732D" w:rsidP="00DC1C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6A732D" w:rsidRPr="00DC1CDF" w:rsidRDefault="006A732D" w:rsidP="00DC1C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6A732D" w:rsidRPr="00DC1CDF" w:rsidRDefault="006A732D" w:rsidP="00DC1C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6A732D" w:rsidRPr="00DC1CDF" w:rsidRDefault="006A732D" w:rsidP="00DC1C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6A732D" w:rsidRPr="00DC1CDF" w:rsidRDefault="006A732D" w:rsidP="00DC1C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6A732D" w:rsidRPr="00DC1CDF" w:rsidRDefault="006A732D" w:rsidP="00DC1C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6A732D" w:rsidRPr="00DC1CDF" w:rsidRDefault="006A732D" w:rsidP="00DC1C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6A732D" w:rsidRPr="00DC1CDF" w:rsidRDefault="006A732D" w:rsidP="00DC1C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822E18" w:rsidRPr="00DC1CDF" w:rsidRDefault="00822E18" w:rsidP="00DC1C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DC1CDF" w:rsidRDefault="00DC1CDF" w:rsidP="00DC1C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18"/>
          <w:u w:val="single"/>
        </w:rPr>
      </w:pPr>
    </w:p>
    <w:p w:rsidR="00DC1CDF" w:rsidRDefault="00DC1CDF" w:rsidP="00DC1C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18"/>
          <w:u w:val="single"/>
        </w:rPr>
      </w:pPr>
    </w:p>
    <w:p w:rsidR="00DC1CDF" w:rsidRDefault="00DC1CDF" w:rsidP="00DC1C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18"/>
          <w:u w:val="single"/>
        </w:rPr>
      </w:pPr>
    </w:p>
    <w:p w:rsidR="00DC1CDF" w:rsidRDefault="00DC1CDF" w:rsidP="00DC1C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18"/>
          <w:u w:val="single"/>
        </w:rPr>
      </w:pPr>
    </w:p>
    <w:p w:rsidR="00DC1CDF" w:rsidRDefault="00DC1CDF" w:rsidP="00DC1C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18"/>
          <w:u w:val="single"/>
        </w:rPr>
      </w:pPr>
    </w:p>
    <w:p w:rsidR="00DC1CDF" w:rsidRDefault="00DC1CDF" w:rsidP="00DC1C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18"/>
          <w:u w:val="single"/>
        </w:rPr>
      </w:pPr>
    </w:p>
    <w:p w:rsidR="00DC1CDF" w:rsidRDefault="00DC1CDF" w:rsidP="00DC1C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18"/>
          <w:u w:val="single"/>
        </w:rPr>
      </w:pPr>
    </w:p>
    <w:p w:rsidR="00DC1CDF" w:rsidRDefault="00DC1CDF" w:rsidP="00DC1C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18"/>
          <w:u w:val="single"/>
        </w:rPr>
      </w:pPr>
      <w:bookmarkStart w:id="0" w:name="_GoBack"/>
      <w:bookmarkEnd w:id="0"/>
    </w:p>
    <w:p w:rsidR="00DD6C1E" w:rsidRDefault="00DD6C1E" w:rsidP="00DC1C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18"/>
          <w:u w:val="single"/>
        </w:rPr>
      </w:pPr>
    </w:p>
    <w:p w:rsidR="006E6ABE" w:rsidRPr="00DC1CDF" w:rsidRDefault="006E6ABE" w:rsidP="00DC1C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18"/>
          <w:u w:val="single"/>
        </w:rPr>
      </w:pPr>
      <w:r w:rsidRPr="00DC1CDF">
        <w:rPr>
          <w:rFonts w:ascii="Arial" w:hAnsi="Arial" w:cs="Arial"/>
          <w:b/>
          <w:bCs/>
          <w:sz w:val="20"/>
          <w:szCs w:val="18"/>
          <w:u w:val="single"/>
        </w:rPr>
        <w:t>Balanço Patrimonial</w:t>
      </w:r>
    </w:p>
    <w:p w:rsidR="006A732D" w:rsidRPr="00DC1CDF" w:rsidRDefault="006A732D" w:rsidP="00DC1C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6E6ABE" w:rsidRPr="00DC1CDF" w:rsidRDefault="006E6ABE" w:rsidP="00DC1C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6E6ABE" w:rsidRPr="00DC1CDF" w:rsidRDefault="006E6ABE" w:rsidP="00DC1C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C1CDF">
        <w:rPr>
          <w:rFonts w:ascii="Arial" w:hAnsi="Arial" w:cs="Arial"/>
          <w:sz w:val="18"/>
          <w:szCs w:val="18"/>
        </w:rPr>
        <w:t>O Balanço Patrimonial evidencia a situação patrimonial da entidade, por meio de contas representativas do patrimônio público, além das contas de compensação que compreendem os atos que possam vir a afetar o patrimônio. A conta “Estoques” refere-se a materiais de consumo movimentados por meio de requisições de materiais e o método utilizado para a apuração do custo dos produtos é a média ponderada.</w:t>
      </w:r>
    </w:p>
    <w:p w:rsidR="006A732D" w:rsidRPr="00DC1CDF" w:rsidRDefault="006A732D" w:rsidP="00DC1C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E6ABE" w:rsidRPr="00DC1CDF" w:rsidRDefault="006E6ABE" w:rsidP="00DC1C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C1CDF">
        <w:rPr>
          <w:rFonts w:ascii="Arial" w:hAnsi="Arial" w:cs="Arial"/>
          <w:sz w:val="18"/>
          <w:szCs w:val="18"/>
        </w:rPr>
        <w:t>As variações patrimoniais diminutivas pagas antecipadamente no valor de R$ 117.697,26 (cento e dezessete mil e seiscentos e noventa e sete reais e vinte e seis centavos) referem-se às despesas com assinaturas, anuidades e seguros.</w:t>
      </w:r>
    </w:p>
    <w:p w:rsidR="006E6ABE" w:rsidRPr="00DC1CDF" w:rsidRDefault="006E6ABE" w:rsidP="00DC1C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E6ABE" w:rsidRPr="00DC1CDF" w:rsidRDefault="006E6ABE" w:rsidP="00DC1C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C1CDF">
        <w:rPr>
          <w:rFonts w:ascii="Arial" w:hAnsi="Arial" w:cs="Arial"/>
          <w:sz w:val="18"/>
          <w:szCs w:val="18"/>
        </w:rPr>
        <w:t>O Ativo Imobilizado foi mensurado pelo custo de aquisição e as depreciações e amortizações mensais foram calculadas aplicando-se o método das cotas constantes.</w:t>
      </w:r>
    </w:p>
    <w:p w:rsidR="006E6ABE" w:rsidRPr="00DC1CDF" w:rsidRDefault="006E6ABE" w:rsidP="00DC1C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E6ABE" w:rsidRPr="00DC1CDF" w:rsidRDefault="006E6ABE" w:rsidP="00DC1C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C1CDF">
        <w:rPr>
          <w:rFonts w:ascii="Arial" w:hAnsi="Arial" w:cs="Arial"/>
          <w:sz w:val="18"/>
          <w:szCs w:val="18"/>
        </w:rPr>
        <w:t>O valor de R$ 3.</w:t>
      </w:r>
      <w:r w:rsidR="0010765C" w:rsidRPr="00DC1CDF">
        <w:rPr>
          <w:rFonts w:ascii="Arial" w:hAnsi="Arial" w:cs="Arial"/>
          <w:sz w:val="18"/>
          <w:szCs w:val="18"/>
        </w:rPr>
        <w:t>868.128,48</w:t>
      </w:r>
      <w:r w:rsidRPr="00DC1CDF">
        <w:rPr>
          <w:rFonts w:ascii="Arial" w:hAnsi="Arial" w:cs="Arial"/>
          <w:sz w:val="18"/>
          <w:szCs w:val="18"/>
        </w:rPr>
        <w:t xml:space="preserve"> (três milhões e oitocentos e se</w:t>
      </w:r>
      <w:r w:rsidR="0010765C" w:rsidRPr="00DC1CDF">
        <w:rPr>
          <w:rFonts w:ascii="Arial" w:hAnsi="Arial" w:cs="Arial"/>
          <w:sz w:val="18"/>
          <w:szCs w:val="18"/>
        </w:rPr>
        <w:t>ssenta e oito</w:t>
      </w:r>
      <w:r w:rsidRPr="00DC1CDF">
        <w:rPr>
          <w:rFonts w:ascii="Arial" w:hAnsi="Arial" w:cs="Arial"/>
          <w:sz w:val="18"/>
          <w:szCs w:val="18"/>
        </w:rPr>
        <w:t xml:space="preserve"> mil e </w:t>
      </w:r>
      <w:r w:rsidR="0010765C" w:rsidRPr="00DC1CDF">
        <w:rPr>
          <w:rFonts w:ascii="Arial" w:hAnsi="Arial" w:cs="Arial"/>
          <w:sz w:val="18"/>
          <w:szCs w:val="18"/>
        </w:rPr>
        <w:t>cento e vinte e oito</w:t>
      </w:r>
      <w:r w:rsidRPr="00DC1CDF">
        <w:rPr>
          <w:rFonts w:ascii="Arial" w:hAnsi="Arial" w:cs="Arial"/>
          <w:sz w:val="18"/>
          <w:szCs w:val="18"/>
        </w:rPr>
        <w:t xml:space="preserve"> reais e </w:t>
      </w:r>
      <w:r w:rsidR="0010765C" w:rsidRPr="00DC1CDF">
        <w:rPr>
          <w:rFonts w:ascii="Arial" w:hAnsi="Arial" w:cs="Arial"/>
          <w:sz w:val="18"/>
          <w:szCs w:val="18"/>
        </w:rPr>
        <w:t>quarenta e oito</w:t>
      </w:r>
      <w:r w:rsidRPr="00DC1CDF">
        <w:rPr>
          <w:rFonts w:ascii="Arial" w:hAnsi="Arial" w:cs="Arial"/>
          <w:sz w:val="18"/>
          <w:szCs w:val="18"/>
        </w:rPr>
        <w:t xml:space="preserve"> centavos) no grupo do passivo circulante – pessoal a pagar</w:t>
      </w:r>
      <w:r w:rsidR="00BB1DCE" w:rsidRPr="00DC1CDF">
        <w:rPr>
          <w:rFonts w:ascii="Arial" w:hAnsi="Arial" w:cs="Arial"/>
          <w:sz w:val="18"/>
          <w:szCs w:val="18"/>
        </w:rPr>
        <w:t xml:space="preserve"> –</w:t>
      </w:r>
      <w:r w:rsidRPr="00DC1CDF">
        <w:rPr>
          <w:rFonts w:ascii="Arial" w:hAnsi="Arial" w:cs="Arial"/>
          <w:sz w:val="18"/>
          <w:szCs w:val="18"/>
        </w:rPr>
        <w:t xml:space="preserve"> representa o valor estimativo de férias a </w:t>
      </w:r>
      <w:r w:rsidR="00BC462B" w:rsidRPr="00DC1CDF">
        <w:rPr>
          <w:rFonts w:ascii="Arial" w:hAnsi="Arial" w:cs="Arial"/>
          <w:sz w:val="18"/>
          <w:szCs w:val="18"/>
        </w:rPr>
        <w:t xml:space="preserve">pagar em 31 de dezembro de 2019, </w:t>
      </w:r>
      <w:r w:rsidR="00822E18" w:rsidRPr="00DC1CDF">
        <w:rPr>
          <w:rFonts w:ascii="Arial" w:hAnsi="Arial" w:cs="Arial"/>
          <w:sz w:val="18"/>
          <w:szCs w:val="18"/>
        </w:rPr>
        <w:t>classificados como passivos derivados</w:t>
      </w:r>
      <w:r w:rsidRPr="00DC1CDF">
        <w:rPr>
          <w:rFonts w:ascii="Arial" w:hAnsi="Arial" w:cs="Arial"/>
          <w:sz w:val="18"/>
          <w:szCs w:val="18"/>
        </w:rPr>
        <w:t xml:space="preserve"> de apropriação por competência.</w:t>
      </w:r>
    </w:p>
    <w:p w:rsidR="006E6ABE" w:rsidRPr="00DC1CDF" w:rsidRDefault="006E6ABE" w:rsidP="00DC1C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E6ABE" w:rsidRPr="00DC1CDF" w:rsidRDefault="006E6ABE" w:rsidP="00DC1C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C1CDF">
        <w:rPr>
          <w:rFonts w:ascii="Arial" w:hAnsi="Arial" w:cs="Arial"/>
          <w:sz w:val="18"/>
          <w:szCs w:val="18"/>
        </w:rPr>
        <w:t>No grupo de “Demais obrigações a curto prazo” consta o valor de R$ 767.968,68 (setecentos e sessenta e sete mil e novecentos e sessenta e oito reais e sessenta e oito centavos) corresponde às consignações de natureza extraorçamentárias.</w:t>
      </w:r>
    </w:p>
    <w:p w:rsidR="003E232E" w:rsidRPr="00DC1CDF" w:rsidRDefault="003E232E" w:rsidP="00DC1C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E6ABE" w:rsidRPr="00DC1CDF" w:rsidRDefault="006E6ABE" w:rsidP="00DC1C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C1CDF">
        <w:rPr>
          <w:rFonts w:ascii="Arial" w:hAnsi="Arial" w:cs="Arial"/>
          <w:sz w:val="18"/>
          <w:szCs w:val="18"/>
        </w:rPr>
        <w:t>No grupo “Obrigações trabalhistas, previdenciárias e assistenciais a pagar a longo prazo” do passivo não circulante consta o valor de 3.492,41 (três mil e quatrocentos e noventa e dois reais e quarenta e um centavo) decorrente de verbas rescisórias de servidores e pensionistas falecidos e ainda pendentes de alvará judicial para o devido pagamento aos beneficiários legais.</w:t>
      </w:r>
    </w:p>
    <w:p w:rsidR="006E6ABE" w:rsidRDefault="006E6ABE" w:rsidP="00DC1C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C1CDF" w:rsidRPr="00DC1CDF" w:rsidRDefault="00DC1CDF" w:rsidP="00DC1C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E6ABE" w:rsidRPr="00DC1CDF" w:rsidRDefault="006E6ABE" w:rsidP="00DC1C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18"/>
          <w:u w:val="single"/>
        </w:rPr>
      </w:pPr>
      <w:r w:rsidRPr="00DC1CDF">
        <w:rPr>
          <w:rFonts w:ascii="Arial" w:hAnsi="Arial" w:cs="Arial"/>
          <w:b/>
          <w:bCs/>
          <w:sz w:val="20"/>
          <w:szCs w:val="18"/>
          <w:u w:val="single"/>
        </w:rPr>
        <w:t>Demonstração das Variações Patrimoniais</w:t>
      </w:r>
    </w:p>
    <w:p w:rsidR="006A732D" w:rsidRPr="00DC1CDF" w:rsidRDefault="006A732D" w:rsidP="00DC1C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6E6ABE" w:rsidRPr="00DC1CDF" w:rsidRDefault="006E6ABE" w:rsidP="00DC1C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6E6ABE" w:rsidRPr="00DC1CDF" w:rsidRDefault="006E6ABE" w:rsidP="00DC1C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C1CDF">
        <w:rPr>
          <w:rFonts w:ascii="Arial" w:hAnsi="Arial" w:cs="Arial"/>
          <w:sz w:val="18"/>
          <w:szCs w:val="18"/>
        </w:rPr>
        <w:t xml:space="preserve">A Demonstração das Variações Patrimoniais </w:t>
      </w:r>
      <w:r w:rsidR="00B26D24" w:rsidRPr="00DC1CDF">
        <w:rPr>
          <w:rFonts w:ascii="Arial" w:hAnsi="Arial" w:cs="Arial"/>
          <w:sz w:val="18"/>
          <w:szCs w:val="18"/>
        </w:rPr>
        <w:t>tem o objetivo de evidenciar variações ocorridas no patrimônio da entidade do setor público durante o exercício financeiro. Além das variações patrimoniais, esse demonstrativo também mostra o resultado patrimonial do exercício resultante da diferença entre as variações patrimoniais aumentativas e as variações patrimoniais diminutivas. No exercício de 2019, a Câmara Municipal de Santo André apresentou um</w:t>
      </w:r>
      <w:r w:rsidR="0020649B" w:rsidRPr="00DC1CDF">
        <w:rPr>
          <w:rFonts w:ascii="Arial" w:hAnsi="Arial" w:cs="Arial"/>
          <w:sz w:val="18"/>
          <w:szCs w:val="18"/>
        </w:rPr>
        <w:t xml:space="preserve"> resultado positivo (</w:t>
      </w:r>
      <w:r w:rsidR="00B26D24" w:rsidRPr="00DC1CDF">
        <w:rPr>
          <w:rFonts w:ascii="Arial" w:hAnsi="Arial" w:cs="Arial"/>
          <w:sz w:val="18"/>
          <w:szCs w:val="18"/>
        </w:rPr>
        <w:t>superávit</w:t>
      </w:r>
      <w:r w:rsidR="00ED7FE1" w:rsidRPr="00DC1CDF">
        <w:rPr>
          <w:rFonts w:ascii="Arial" w:hAnsi="Arial" w:cs="Arial"/>
          <w:sz w:val="18"/>
          <w:szCs w:val="18"/>
        </w:rPr>
        <w:t xml:space="preserve"> patrimonial</w:t>
      </w:r>
      <w:r w:rsidR="0020649B" w:rsidRPr="00DC1CDF">
        <w:rPr>
          <w:rFonts w:ascii="Arial" w:hAnsi="Arial" w:cs="Arial"/>
          <w:sz w:val="18"/>
          <w:szCs w:val="18"/>
        </w:rPr>
        <w:t>)</w:t>
      </w:r>
      <w:r w:rsidR="00B26D24" w:rsidRPr="00DC1CDF">
        <w:rPr>
          <w:rFonts w:ascii="Arial" w:hAnsi="Arial" w:cs="Arial"/>
          <w:sz w:val="18"/>
          <w:szCs w:val="18"/>
        </w:rPr>
        <w:t xml:space="preserve"> no </w:t>
      </w:r>
      <w:r w:rsidRPr="00DC1CDF">
        <w:rPr>
          <w:rFonts w:ascii="Arial" w:hAnsi="Arial" w:cs="Arial"/>
          <w:sz w:val="18"/>
          <w:szCs w:val="18"/>
        </w:rPr>
        <w:t>valor de R$ 6.111.868,43 (seis milhões e cento e onze mil e oitocentos e sessenta e oito reais e quarenta e três centavos).</w:t>
      </w:r>
    </w:p>
    <w:p w:rsidR="00BC462B" w:rsidRDefault="00BC462B" w:rsidP="00DC1C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C1CDF" w:rsidRPr="00DC1CDF" w:rsidRDefault="00DC1CDF" w:rsidP="00DC1C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92161" w:rsidRPr="00DC1CDF" w:rsidRDefault="00692161" w:rsidP="00DC1C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18"/>
          <w:u w:val="single"/>
        </w:rPr>
      </w:pPr>
      <w:r w:rsidRPr="00DC1CDF">
        <w:rPr>
          <w:rFonts w:ascii="Arial" w:hAnsi="Arial" w:cs="Arial"/>
          <w:b/>
          <w:bCs/>
          <w:sz w:val="20"/>
          <w:szCs w:val="18"/>
          <w:u w:val="single"/>
        </w:rPr>
        <w:t>Demonstração do Fluxo de Caixa</w:t>
      </w:r>
    </w:p>
    <w:p w:rsidR="006A732D" w:rsidRPr="00DC1CDF" w:rsidRDefault="006A732D" w:rsidP="00DC1C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6A732D" w:rsidRPr="00DC1CDF" w:rsidRDefault="006A732D" w:rsidP="00DC1C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FE16F4" w:rsidRPr="00DC1CDF" w:rsidRDefault="005A32E8" w:rsidP="00DC1C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C1CDF">
        <w:rPr>
          <w:rFonts w:ascii="Arial" w:hAnsi="Arial" w:cs="Arial"/>
          <w:sz w:val="18"/>
          <w:szCs w:val="18"/>
        </w:rPr>
        <w:t>A Demonstração do Fluxo de Caixa permite a análise da capacidade de a entidade gerar caixa e equivalentes de caixa e da utilização de recursos próprios e de terceiros em suas atividades.</w:t>
      </w:r>
      <w:r w:rsidR="00C30CFE" w:rsidRPr="00DC1CDF">
        <w:rPr>
          <w:rFonts w:ascii="Arial" w:hAnsi="Arial" w:cs="Arial"/>
          <w:sz w:val="18"/>
          <w:szCs w:val="18"/>
        </w:rPr>
        <w:t xml:space="preserve"> Tam</w:t>
      </w:r>
      <w:r w:rsidR="00FE16F4" w:rsidRPr="00DC1CDF">
        <w:rPr>
          <w:rFonts w:ascii="Arial" w:hAnsi="Arial" w:cs="Arial"/>
          <w:sz w:val="18"/>
          <w:szCs w:val="18"/>
        </w:rPr>
        <w:t>bém demonstra o saldo do caixa n</w:t>
      </w:r>
      <w:r w:rsidR="00C30CFE" w:rsidRPr="00DC1CDF">
        <w:rPr>
          <w:rFonts w:ascii="Arial" w:hAnsi="Arial" w:cs="Arial"/>
          <w:sz w:val="18"/>
          <w:szCs w:val="18"/>
        </w:rPr>
        <w:t xml:space="preserve">o exercício anterior e </w:t>
      </w:r>
      <w:r w:rsidR="0046393A" w:rsidRPr="00DC1CDF">
        <w:rPr>
          <w:rFonts w:ascii="Arial" w:hAnsi="Arial" w:cs="Arial"/>
          <w:sz w:val="18"/>
          <w:szCs w:val="18"/>
        </w:rPr>
        <w:t xml:space="preserve">para o exercício </w:t>
      </w:r>
      <w:r w:rsidR="00E429E5" w:rsidRPr="00DC1CDF">
        <w:rPr>
          <w:rFonts w:ascii="Arial" w:hAnsi="Arial" w:cs="Arial"/>
          <w:sz w:val="18"/>
          <w:szCs w:val="18"/>
        </w:rPr>
        <w:t>seguinte. Sua estrutura é dividida em três fluxos, sendo eles: Operacional, Investimento e Financ</w:t>
      </w:r>
      <w:r w:rsidR="00FE16F4" w:rsidRPr="00DC1CDF">
        <w:rPr>
          <w:rFonts w:ascii="Arial" w:hAnsi="Arial" w:cs="Arial"/>
          <w:sz w:val="18"/>
          <w:szCs w:val="18"/>
        </w:rPr>
        <w:t>iam</w:t>
      </w:r>
      <w:r w:rsidR="00E429E5" w:rsidRPr="00DC1CDF">
        <w:rPr>
          <w:rFonts w:ascii="Arial" w:hAnsi="Arial" w:cs="Arial"/>
          <w:sz w:val="18"/>
          <w:szCs w:val="18"/>
        </w:rPr>
        <w:t>e</w:t>
      </w:r>
      <w:r w:rsidR="00FE16F4" w:rsidRPr="00DC1CDF">
        <w:rPr>
          <w:rFonts w:ascii="Arial" w:hAnsi="Arial" w:cs="Arial"/>
          <w:sz w:val="18"/>
          <w:szCs w:val="18"/>
        </w:rPr>
        <w:t>n</w:t>
      </w:r>
      <w:r w:rsidR="00E429E5" w:rsidRPr="00DC1CDF">
        <w:rPr>
          <w:rFonts w:ascii="Arial" w:hAnsi="Arial" w:cs="Arial"/>
          <w:sz w:val="18"/>
          <w:szCs w:val="18"/>
        </w:rPr>
        <w:t>to.</w:t>
      </w:r>
      <w:r w:rsidR="00FA4DDD" w:rsidRPr="00DC1CDF">
        <w:rPr>
          <w:rFonts w:ascii="Arial" w:hAnsi="Arial" w:cs="Arial"/>
          <w:sz w:val="18"/>
          <w:szCs w:val="18"/>
        </w:rPr>
        <w:t xml:space="preserve"> </w:t>
      </w:r>
      <w:r w:rsidR="00A64A07" w:rsidRPr="00DC1CDF">
        <w:rPr>
          <w:rFonts w:ascii="Arial" w:hAnsi="Arial" w:cs="Arial"/>
          <w:sz w:val="18"/>
          <w:szCs w:val="18"/>
        </w:rPr>
        <w:t>No</w:t>
      </w:r>
      <w:r w:rsidR="00FA4DDD" w:rsidRPr="00DC1CDF">
        <w:rPr>
          <w:rFonts w:ascii="Arial" w:hAnsi="Arial" w:cs="Arial"/>
          <w:sz w:val="18"/>
          <w:szCs w:val="18"/>
        </w:rPr>
        <w:t xml:space="preserve"> exercício de 2019</w:t>
      </w:r>
      <w:r w:rsidR="00822E18" w:rsidRPr="00DC1CDF">
        <w:rPr>
          <w:rFonts w:ascii="Arial" w:hAnsi="Arial" w:cs="Arial"/>
          <w:sz w:val="18"/>
          <w:szCs w:val="18"/>
        </w:rPr>
        <w:t>,</w:t>
      </w:r>
      <w:r w:rsidR="00FA4DDD" w:rsidRPr="00DC1CDF">
        <w:rPr>
          <w:rFonts w:ascii="Arial" w:hAnsi="Arial" w:cs="Arial"/>
          <w:sz w:val="18"/>
          <w:szCs w:val="18"/>
        </w:rPr>
        <w:t xml:space="preserve"> a geração líquida de caixa foi no montante de R$ 1.103.606,71 (um milhão e cento e três mil e seiscentos e seis reais e setenta e </w:t>
      </w:r>
      <w:r w:rsidR="00822E18" w:rsidRPr="00DC1CDF">
        <w:rPr>
          <w:rFonts w:ascii="Arial" w:hAnsi="Arial" w:cs="Arial"/>
          <w:sz w:val="18"/>
          <w:szCs w:val="18"/>
        </w:rPr>
        <w:t>um centavo</w:t>
      </w:r>
      <w:r w:rsidR="00FA4DDD" w:rsidRPr="00DC1CDF">
        <w:rPr>
          <w:rFonts w:ascii="Arial" w:hAnsi="Arial" w:cs="Arial"/>
          <w:sz w:val="18"/>
          <w:szCs w:val="18"/>
        </w:rPr>
        <w:t>)</w:t>
      </w:r>
      <w:r w:rsidR="003D7B37" w:rsidRPr="00DC1CDF">
        <w:rPr>
          <w:rFonts w:ascii="Arial" w:hAnsi="Arial" w:cs="Arial"/>
          <w:sz w:val="18"/>
          <w:szCs w:val="18"/>
        </w:rPr>
        <w:t>.</w:t>
      </w:r>
    </w:p>
    <w:p w:rsidR="001F4263" w:rsidRPr="00DC1CDF" w:rsidRDefault="001F4263" w:rsidP="00DC1C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C1CDF" w:rsidRDefault="00DC1CDF" w:rsidP="00DC1C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F4263" w:rsidRPr="00DC1CDF" w:rsidRDefault="001F4263" w:rsidP="00DC1C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C1CDF">
        <w:rPr>
          <w:rFonts w:ascii="Arial" w:hAnsi="Arial" w:cs="Arial"/>
          <w:sz w:val="18"/>
          <w:szCs w:val="18"/>
        </w:rPr>
        <w:t>Santo André, 31 de dezembro de 2019.</w:t>
      </w:r>
    </w:p>
    <w:p w:rsidR="00DC1CDF" w:rsidRDefault="00DC1CDF" w:rsidP="003D7B3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DC1CDF" w:rsidRPr="00DC1CDF" w:rsidRDefault="00DC1CDF" w:rsidP="003D7B3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DC1CDF" w:rsidRPr="00822E18" w:rsidRDefault="00DC1CDF" w:rsidP="003D7B3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A732D" w:rsidRPr="00822E18" w:rsidRDefault="006A732D" w:rsidP="003D7B3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E232E" w:rsidRPr="00822E18" w:rsidRDefault="001F4263" w:rsidP="00822E1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14"/>
          <w:szCs w:val="14"/>
        </w:rPr>
      </w:pPr>
      <w:r w:rsidRPr="00822E18">
        <w:rPr>
          <w:rFonts w:ascii="Arial" w:hAnsi="Arial" w:cs="Arial"/>
          <w:sz w:val="14"/>
          <w:szCs w:val="14"/>
        </w:rPr>
        <w:t xml:space="preserve">Pedro Luiz Mattos Canhassi Botaro      </w:t>
      </w:r>
      <w:r w:rsidR="003E232E" w:rsidRPr="00822E18">
        <w:rPr>
          <w:rFonts w:ascii="Arial" w:hAnsi="Arial" w:cs="Arial"/>
          <w:sz w:val="14"/>
          <w:szCs w:val="14"/>
        </w:rPr>
        <w:t xml:space="preserve"> </w:t>
      </w:r>
      <w:r w:rsidR="006A732D" w:rsidRPr="00822E18">
        <w:rPr>
          <w:rFonts w:ascii="Arial" w:hAnsi="Arial" w:cs="Arial"/>
          <w:sz w:val="14"/>
          <w:szCs w:val="14"/>
        </w:rPr>
        <w:t xml:space="preserve">  </w:t>
      </w:r>
      <w:r w:rsidR="00822E18" w:rsidRPr="00822E18">
        <w:rPr>
          <w:rFonts w:ascii="Arial" w:hAnsi="Arial" w:cs="Arial"/>
          <w:sz w:val="14"/>
          <w:szCs w:val="14"/>
        </w:rPr>
        <w:t xml:space="preserve">  </w:t>
      </w:r>
      <w:r w:rsidRPr="00822E18">
        <w:rPr>
          <w:rFonts w:ascii="Arial" w:hAnsi="Arial" w:cs="Arial"/>
          <w:sz w:val="14"/>
          <w:szCs w:val="14"/>
        </w:rPr>
        <w:t xml:space="preserve">Jandira de Farias Silva Carneiro     </w:t>
      </w:r>
      <w:r w:rsidR="00822E18" w:rsidRPr="00822E18">
        <w:rPr>
          <w:rFonts w:ascii="Arial" w:hAnsi="Arial" w:cs="Arial"/>
          <w:sz w:val="14"/>
          <w:szCs w:val="14"/>
        </w:rPr>
        <w:t xml:space="preserve">                         </w:t>
      </w:r>
      <w:r w:rsidRPr="00822E18">
        <w:rPr>
          <w:rFonts w:ascii="Arial" w:hAnsi="Arial" w:cs="Arial"/>
          <w:sz w:val="14"/>
          <w:szCs w:val="14"/>
        </w:rPr>
        <w:t>Roberto Carlos de Melo</w:t>
      </w:r>
      <w:r w:rsidR="00822E18" w:rsidRPr="00822E18">
        <w:rPr>
          <w:rFonts w:ascii="Arial" w:hAnsi="Arial" w:cs="Arial"/>
          <w:sz w:val="14"/>
          <w:szCs w:val="14"/>
        </w:rPr>
        <w:t xml:space="preserve">                                 Amauri Marques da Silva Belo</w:t>
      </w:r>
    </w:p>
    <w:p w:rsidR="003E232E" w:rsidRPr="00822E18" w:rsidRDefault="003E232E" w:rsidP="00822E1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14"/>
          <w:szCs w:val="14"/>
        </w:rPr>
      </w:pPr>
      <w:r w:rsidRPr="00822E18">
        <w:rPr>
          <w:rFonts w:ascii="Arial" w:hAnsi="Arial" w:cs="Arial"/>
          <w:sz w:val="14"/>
          <w:szCs w:val="14"/>
        </w:rPr>
        <w:t xml:space="preserve">             </w:t>
      </w:r>
      <w:r w:rsidR="006A732D" w:rsidRPr="00822E18">
        <w:rPr>
          <w:rFonts w:ascii="Arial" w:hAnsi="Arial" w:cs="Arial"/>
          <w:sz w:val="14"/>
          <w:szCs w:val="14"/>
        </w:rPr>
        <w:t xml:space="preserve">  </w:t>
      </w:r>
      <w:r w:rsidR="00822E18" w:rsidRPr="00822E18">
        <w:rPr>
          <w:rFonts w:ascii="Arial" w:hAnsi="Arial" w:cs="Arial"/>
          <w:sz w:val="14"/>
          <w:szCs w:val="14"/>
        </w:rPr>
        <w:t xml:space="preserve">   </w:t>
      </w:r>
      <w:r w:rsidR="001F4263" w:rsidRPr="00822E18">
        <w:rPr>
          <w:rFonts w:ascii="Arial" w:hAnsi="Arial" w:cs="Arial"/>
          <w:sz w:val="14"/>
          <w:szCs w:val="14"/>
        </w:rPr>
        <w:t xml:space="preserve">Presidente                 </w:t>
      </w:r>
      <w:r w:rsidRPr="00822E18">
        <w:rPr>
          <w:rFonts w:ascii="Arial" w:hAnsi="Arial" w:cs="Arial"/>
          <w:sz w:val="14"/>
          <w:szCs w:val="14"/>
        </w:rPr>
        <w:t xml:space="preserve">            </w:t>
      </w:r>
      <w:r w:rsidR="001F4263" w:rsidRPr="00822E18">
        <w:rPr>
          <w:rFonts w:ascii="Arial" w:hAnsi="Arial" w:cs="Arial"/>
          <w:sz w:val="14"/>
          <w:szCs w:val="14"/>
        </w:rPr>
        <w:t xml:space="preserve">Gerente de Orçamento e Finanças   </w:t>
      </w:r>
      <w:r w:rsidR="00822E18" w:rsidRPr="00822E18">
        <w:rPr>
          <w:rFonts w:ascii="Arial" w:hAnsi="Arial" w:cs="Arial"/>
          <w:sz w:val="14"/>
          <w:szCs w:val="14"/>
        </w:rPr>
        <w:t xml:space="preserve">    </w:t>
      </w:r>
      <w:r w:rsidR="001F4263" w:rsidRPr="00822E18">
        <w:rPr>
          <w:rFonts w:ascii="Arial" w:hAnsi="Arial" w:cs="Arial"/>
          <w:sz w:val="14"/>
          <w:szCs w:val="14"/>
        </w:rPr>
        <w:t xml:space="preserve"> Coordenador II de Contabilidade e Gestão </w:t>
      </w:r>
      <w:r w:rsidRPr="00822E18">
        <w:rPr>
          <w:rFonts w:ascii="Arial" w:hAnsi="Arial" w:cs="Arial"/>
          <w:sz w:val="14"/>
          <w:szCs w:val="14"/>
        </w:rPr>
        <w:t>Financeira</w:t>
      </w:r>
      <w:r w:rsidR="00822E18" w:rsidRPr="00822E18">
        <w:rPr>
          <w:rFonts w:ascii="Arial" w:hAnsi="Arial" w:cs="Arial"/>
          <w:sz w:val="14"/>
          <w:szCs w:val="14"/>
        </w:rPr>
        <w:t xml:space="preserve">                        Contador</w:t>
      </w:r>
    </w:p>
    <w:p w:rsidR="003E232E" w:rsidRPr="00822E18" w:rsidRDefault="006A732D" w:rsidP="00822E1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14"/>
          <w:szCs w:val="14"/>
        </w:rPr>
      </w:pPr>
      <w:r w:rsidRPr="00822E18">
        <w:rPr>
          <w:rFonts w:ascii="Arial" w:hAnsi="Arial" w:cs="Arial"/>
          <w:sz w:val="14"/>
          <w:szCs w:val="14"/>
        </w:rPr>
        <w:t xml:space="preserve"> </w:t>
      </w:r>
      <w:r w:rsidR="00822E18" w:rsidRPr="00822E18">
        <w:rPr>
          <w:rFonts w:ascii="Arial" w:hAnsi="Arial" w:cs="Arial"/>
          <w:sz w:val="14"/>
          <w:szCs w:val="14"/>
        </w:rPr>
        <w:t xml:space="preserve">        </w:t>
      </w:r>
      <w:r w:rsidR="003E232E" w:rsidRPr="00822E18">
        <w:rPr>
          <w:rFonts w:ascii="Arial" w:hAnsi="Arial" w:cs="Arial"/>
          <w:sz w:val="14"/>
          <w:szCs w:val="14"/>
        </w:rPr>
        <w:t xml:space="preserve"> CPF: 312.568.618-04             </w:t>
      </w:r>
      <w:r w:rsidR="00822E18" w:rsidRPr="00822E18">
        <w:rPr>
          <w:rFonts w:ascii="Arial" w:hAnsi="Arial" w:cs="Arial"/>
          <w:sz w:val="14"/>
          <w:szCs w:val="14"/>
        </w:rPr>
        <w:t xml:space="preserve">                 </w:t>
      </w:r>
      <w:r w:rsidRPr="00822E18">
        <w:rPr>
          <w:rFonts w:ascii="Arial" w:hAnsi="Arial" w:cs="Arial"/>
          <w:sz w:val="14"/>
          <w:szCs w:val="14"/>
        </w:rPr>
        <w:t xml:space="preserve">CRC 1SP209391/0-1                       </w:t>
      </w:r>
      <w:r w:rsidR="00822E18" w:rsidRPr="00822E18">
        <w:rPr>
          <w:rFonts w:ascii="Arial" w:hAnsi="Arial" w:cs="Arial"/>
          <w:sz w:val="14"/>
          <w:szCs w:val="14"/>
        </w:rPr>
        <w:t xml:space="preserve">                </w:t>
      </w:r>
      <w:r w:rsidRPr="00822E18">
        <w:rPr>
          <w:rFonts w:ascii="Arial" w:hAnsi="Arial" w:cs="Arial"/>
          <w:sz w:val="14"/>
          <w:szCs w:val="14"/>
        </w:rPr>
        <w:t xml:space="preserve"> CRC 1SP155298/O-4</w:t>
      </w:r>
      <w:r w:rsidR="00822E18" w:rsidRPr="00822E18">
        <w:rPr>
          <w:rFonts w:ascii="Arial" w:hAnsi="Arial" w:cs="Arial"/>
          <w:sz w:val="14"/>
          <w:szCs w:val="14"/>
        </w:rPr>
        <w:t xml:space="preserve">                                           CRC 1SP302730/O-9</w:t>
      </w:r>
    </w:p>
    <w:p w:rsidR="003E232E" w:rsidRPr="00822E18" w:rsidRDefault="003E232E" w:rsidP="003E232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14"/>
          <w:szCs w:val="14"/>
        </w:rPr>
      </w:pPr>
    </w:p>
    <w:p w:rsidR="003E232E" w:rsidRPr="00822E18" w:rsidRDefault="003E232E" w:rsidP="003E232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16"/>
          <w:szCs w:val="18"/>
        </w:rPr>
      </w:pPr>
    </w:p>
    <w:p w:rsidR="003E232E" w:rsidRPr="00822E18" w:rsidRDefault="003E232E" w:rsidP="003E232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16"/>
          <w:szCs w:val="18"/>
        </w:rPr>
      </w:pPr>
    </w:p>
    <w:p w:rsidR="001F4263" w:rsidRPr="00822E18" w:rsidRDefault="003E232E" w:rsidP="003E232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16"/>
          <w:szCs w:val="18"/>
        </w:rPr>
      </w:pPr>
      <w:r w:rsidRPr="00822E18">
        <w:rPr>
          <w:rFonts w:ascii="Arial" w:hAnsi="Arial" w:cs="Arial"/>
          <w:sz w:val="16"/>
          <w:szCs w:val="18"/>
        </w:rPr>
        <w:t xml:space="preserve">                                                                                                                                </w:t>
      </w:r>
    </w:p>
    <w:sectPr w:rsidR="001F4263" w:rsidRPr="00822E18" w:rsidSect="003E232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F61" w:rsidRDefault="00836F61" w:rsidP="00527223">
      <w:pPr>
        <w:spacing w:after="0" w:line="240" w:lineRule="auto"/>
      </w:pPr>
      <w:r>
        <w:separator/>
      </w:r>
    </w:p>
  </w:endnote>
  <w:endnote w:type="continuationSeparator" w:id="0">
    <w:p w:rsidR="00836F61" w:rsidRDefault="00836F61" w:rsidP="0052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0AC" w:rsidRDefault="00D310AC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16A58CAD" wp14:editId="6812743B">
          <wp:simplePos x="0" y="0"/>
          <wp:positionH relativeFrom="column">
            <wp:posOffset>-133350</wp:posOffset>
          </wp:positionH>
          <wp:positionV relativeFrom="paragraph">
            <wp:posOffset>-50800</wp:posOffset>
          </wp:positionV>
          <wp:extent cx="6762385" cy="476250"/>
          <wp:effectExtent l="0" t="0" r="0" b="0"/>
          <wp:wrapNone/>
          <wp:docPr id="2" name="Imagem 2" descr="C:\Users\Felliks\Desktop\1414-CM16-CMS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elliks\Desktop\1414-CM16-CMSA-01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88" t="92739" r="5934" b="2798"/>
                  <a:stretch/>
                </pic:blipFill>
                <pic:spPr bwMode="auto">
                  <a:xfrm>
                    <a:off x="0" y="0"/>
                    <a:ext cx="676238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F61" w:rsidRDefault="00836F61" w:rsidP="00527223">
      <w:pPr>
        <w:spacing w:after="0" w:line="240" w:lineRule="auto"/>
      </w:pPr>
      <w:r>
        <w:separator/>
      </w:r>
    </w:p>
  </w:footnote>
  <w:footnote w:type="continuationSeparator" w:id="0">
    <w:p w:rsidR="00836F61" w:rsidRDefault="00836F61" w:rsidP="00527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223" w:rsidRDefault="00D310A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5797F021" wp14:editId="7AE3F7C7">
          <wp:simplePos x="0" y="0"/>
          <wp:positionH relativeFrom="column">
            <wp:posOffset>2543175</wp:posOffset>
          </wp:positionH>
          <wp:positionV relativeFrom="paragraph">
            <wp:posOffset>-353695</wp:posOffset>
          </wp:positionV>
          <wp:extent cx="1375834" cy="1143000"/>
          <wp:effectExtent l="0" t="0" r="0" b="0"/>
          <wp:wrapNone/>
          <wp:docPr id="1" name="Imagem 1" descr="C:\Users\Felliks\Desktop\1414-CM16-CMS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elliks\Desktop\1414-CM16-CMSA-01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469" t="3774" r="40469" b="84880"/>
                  <a:stretch/>
                </pic:blipFill>
                <pic:spPr bwMode="auto">
                  <a:xfrm>
                    <a:off x="0" y="0"/>
                    <a:ext cx="1375834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CEA">
      <w:rPr>
        <w:noProof/>
        <w:lang w:eastAsia="pt-BR"/>
      </w:rPr>
      <w:t xml:space="preserve"> </w:t>
    </w:r>
    <w:r w:rsidR="00CA2CEA">
      <w:t xml:space="preserve">                                                </w:t>
    </w:r>
    <w:r w:rsidR="001F4263"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223"/>
    <w:rsid w:val="000B4D21"/>
    <w:rsid w:val="000E3D47"/>
    <w:rsid w:val="0010765C"/>
    <w:rsid w:val="001F4263"/>
    <w:rsid w:val="0020649B"/>
    <w:rsid w:val="00250A19"/>
    <w:rsid w:val="00326E25"/>
    <w:rsid w:val="0034242A"/>
    <w:rsid w:val="003D7B37"/>
    <w:rsid w:val="003E232E"/>
    <w:rsid w:val="003F1AF3"/>
    <w:rsid w:val="0045248A"/>
    <w:rsid w:val="0046393A"/>
    <w:rsid w:val="004714E0"/>
    <w:rsid w:val="00527223"/>
    <w:rsid w:val="005843EC"/>
    <w:rsid w:val="005A32E8"/>
    <w:rsid w:val="005F39BA"/>
    <w:rsid w:val="006111F3"/>
    <w:rsid w:val="00661001"/>
    <w:rsid w:val="00687719"/>
    <w:rsid w:val="00692161"/>
    <w:rsid w:val="006A732D"/>
    <w:rsid w:val="006D3401"/>
    <w:rsid w:val="006E6ABE"/>
    <w:rsid w:val="0074691B"/>
    <w:rsid w:val="00790937"/>
    <w:rsid w:val="00822E18"/>
    <w:rsid w:val="00832262"/>
    <w:rsid w:val="00836F61"/>
    <w:rsid w:val="00872BF4"/>
    <w:rsid w:val="00963CDA"/>
    <w:rsid w:val="009B2B2E"/>
    <w:rsid w:val="00A41F46"/>
    <w:rsid w:val="00A43ED5"/>
    <w:rsid w:val="00A64A07"/>
    <w:rsid w:val="00B063E8"/>
    <w:rsid w:val="00B26D24"/>
    <w:rsid w:val="00B46D39"/>
    <w:rsid w:val="00BB1DCE"/>
    <w:rsid w:val="00BC462B"/>
    <w:rsid w:val="00BE478A"/>
    <w:rsid w:val="00C028D9"/>
    <w:rsid w:val="00C30CFE"/>
    <w:rsid w:val="00CA2CEA"/>
    <w:rsid w:val="00D310AC"/>
    <w:rsid w:val="00DB64C0"/>
    <w:rsid w:val="00DC1CDF"/>
    <w:rsid w:val="00DD6C1E"/>
    <w:rsid w:val="00DE68E3"/>
    <w:rsid w:val="00DE70DC"/>
    <w:rsid w:val="00E03F8F"/>
    <w:rsid w:val="00E429E5"/>
    <w:rsid w:val="00E92C62"/>
    <w:rsid w:val="00ED7FE1"/>
    <w:rsid w:val="00F220C5"/>
    <w:rsid w:val="00F3055B"/>
    <w:rsid w:val="00F63B74"/>
    <w:rsid w:val="00FA4DDD"/>
    <w:rsid w:val="00FB37FA"/>
    <w:rsid w:val="00FE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5E6035-9E83-46F9-81F7-5F41B5F4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72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7223"/>
  </w:style>
  <w:style w:type="paragraph" w:styleId="Rodap">
    <w:name w:val="footer"/>
    <w:basedOn w:val="Normal"/>
    <w:link w:val="RodapChar"/>
    <w:uiPriority w:val="99"/>
    <w:unhideWhenUsed/>
    <w:rsid w:val="005272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7223"/>
  </w:style>
  <w:style w:type="paragraph" w:customStyle="1" w:styleId="Default">
    <w:name w:val="Default"/>
    <w:rsid w:val="006E6A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8AFB4-26E4-410D-869B-C7224EAD1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1090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Felliks</dc:creator>
  <cp:lastModifiedBy>Conta da Microsoft</cp:lastModifiedBy>
  <cp:revision>2</cp:revision>
  <cp:lastPrinted>2020-02-17T12:46:00Z</cp:lastPrinted>
  <dcterms:created xsi:type="dcterms:W3CDTF">2020-03-27T13:07:00Z</dcterms:created>
  <dcterms:modified xsi:type="dcterms:W3CDTF">2020-03-27T13:07:00Z</dcterms:modified>
</cp:coreProperties>
</file>